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B54AE" w14:textId="77777777" w:rsidR="00CC1A04" w:rsidRDefault="00CC1A04" w:rsidP="00CC1A04">
      <w:pPr>
        <w:rPr>
          <w:color w:val="auto"/>
        </w:rPr>
      </w:pPr>
      <w:bookmarkStart w:id="0" w:name="_GoBack"/>
      <w:bookmarkEnd w:id="0"/>
      <w:r>
        <w:t xml:space="preserve">Op 24 december </w:t>
      </w:r>
      <w:r w:rsidR="00C842E5">
        <w:t xml:space="preserve">2019 </w:t>
      </w:r>
      <w:r w:rsidR="00945ECB">
        <w:t xml:space="preserve">is de wijziging van het Bouwbesluit 2012 met daarin </w:t>
      </w:r>
      <w:r>
        <w:t>de definitieve BENG-eisen (Bijna Energie Neutrale Gebouwen) en de bijbehorende bepalingsmethode voor de energieprestatie van gebouwen, de NTA 8800 in het Staatsblad gepubliceerd (Stb. 2019, nr. 501).</w:t>
      </w:r>
      <w:r>
        <w:rPr>
          <w:color w:val="auto"/>
        </w:rPr>
        <w:t xml:space="preserve"> </w:t>
      </w:r>
    </w:p>
    <w:p w14:paraId="7EEC3F25" w14:textId="77777777" w:rsidR="00CC1A04" w:rsidRDefault="00CC1A04" w:rsidP="00CC1A04">
      <w:pPr>
        <w:rPr>
          <w:color w:val="auto"/>
        </w:rPr>
      </w:pPr>
    </w:p>
    <w:p w14:paraId="483F7306" w14:textId="77777777" w:rsidR="007D4E79" w:rsidRPr="00CC1A04" w:rsidRDefault="007D4E79" w:rsidP="00CC1A04">
      <w:pPr>
        <w:rPr>
          <w:color w:val="auto"/>
        </w:rPr>
      </w:pPr>
      <w:r>
        <w:t xml:space="preserve">In Kamerbrieven van 26 april 2019 (Kamerstukken II 2018/19, 30196, nr. 648) en 11 juni 2019 (Kamerstukken II 2018/19, 30196, nr. 651) heeft </w:t>
      </w:r>
      <w:r w:rsidR="00A839D7">
        <w:t xml:space="preserve">minister </w:t>
      </w:r>
      <w:proofErr w:type="spellStart"/>
      <w:r w:rsidR="00A839D7">
        <w:t>Ollongren</w:t>
      </w:r>
      <w:proofErr w:type="spellEnd"/>
      <w:r w:rsidR="005C3FA1">
        <w:t xml:space="preserve"> uw Kamer </w:t>
      </w:r>
      <w:r>
        <w:t xml:space="preserve">op de hoogte gebracht over de noodzaak van het beschikbaar zijn van </w:t>
      </w:r>
      <w:r w:rsidR="00874A3E">
        <w:t>betrouwbare</w:t>
      </w:r>
      <w:r>
        <w:t xml:space="preserve"> rekensoftware minimaal zes maanden voor inwerkingtreding van de </w:t>
      </w:r>
      <w:r w:rsidR="00945ECB">
        <w:t xml:space="preserve">BENG-eisen </w:t>
      </w:r>
      <w:r w:rsidR="005C3FA1">
        <w:t xml:space="preserve">en over </w:t>
      </w:r>
      <w:r>
        <w:t>de beoogde invoeringsdatum van deze eisen per 1 juli 2020. Bij deze beoogde invoeringsdatum werd ervan uit gegaan dat er eind 2019 betrouwbare rekensoftware zou kunnen worden aangeboden.</w:t>
      </w:r>
    </w:p>
    <w:p w14:paraId="452C9328" w14:textId="77777777" w:rsidR="007D4E79" w:rsidRDefault="007D4E79" w:rsidP="007D4E79">
      <w:pPr>
        <w:spacing w:line="240" w:lineRule="exact"/>
        <w:rPr>
          <w:b/>
        </w:rPr>
      </w:pPr>
    </w:p>
    <w:p w14:paraId="5A164789" w14:textId="77777777" w:rsidR="007D4E79" w:rsidRDefault="00874A3E" w:rsidP="007D4E79">
      <w:pPr>
        <w:spacing w:line="240" w:lineRule="exact"/>
      </w:pPr>
      <w:r>
        <w:rPr>
          <w:b/>
        </w:rPr>
        <w:t xml:space="preserve">Verzoek om </w:t>
      </w:r>
      <w:r w:rsidR="007D4E79">
        <w:rPr>
          <w:b/>
        </w:rPr>
        <w:t>verschuiven invoeringsdatum</w:t>
      </w:r>
    </w:p>
    <w:p w14:paraId="23C34317" w14:textId="77777777" w:rsidR="002F0E38" w:rsidRDefault="002F0E38" w:rsidP="002F0E38">
      <w:pPr>
        <w:spacing w:line="240" w:lineRule="exact"/>
        <w:rPr>
          <w:rFonts w:ascii="Calibri" w:hAnsi="Calibri"/>
          <w:b/>
          <w:bCs/>
          <w:color w:val="auto"/>
          <w:sz w:val="22"/>
          <w:szCs w:val="22"/>
        </w:rPr>
      </w:pPr>
      <w:r>
        <w:t>November 2019 werd bekend dat, mede als gevolg van een aantal geconstateerde omissies in de bepalingsmethode voor de energieprestatie van gebouwen -de NTA 8800- het kunnen aanleveren van definitieve rekensoftware per einde 2019 niet haalbaar was. Met de “bouwende” marktpartijen is vervolgens besproken of de beoogde invoeringsdatum 1 juli 2020 hiermee nog haalbaar zou kunnen zijn.</w:t>
      </w:r>
    </w:p>
    <w:p w14:paraId="14F1878D" w14:textId="77777777" w:rsidR="002F0E38" w:rsidRDefault="002F0E38" w:rsidP="002F0E38">
      <w:pPr>
        <w:spacing w:line="240" w:lineRule="exact"/>
      </w:pPr>
      <w:r>
        <w:t>De partijen (</w:t>
      </w:r>
      <w:proofErr w:type="spellStart"/>
      <w:r>
        <w:t>Neprom</w:t>
      </w:r>
      <w:proofErr w:type="spellEnd"/>
      <w:r>
        <w:t xml:space="preserve">, NVB-Bouw, Bouwend Nederland, IVBN, Aedes en BNA) hebben hierop aangegeven dat de voorbereidingstijd door de vertraagde oplevering van de rekensoftware minder is geworden dan de minimaal benodigde zes maanden en hechten aan de eerdere toezegging hierover. Zij hebben mij hierover ook een brief gestuurd met het verzoek om de invoeringsdatum met zes maanden op te schuiven van 1 juli 2020 naar 1 januari 2021. Zij geven in deze brief aan begrip te hebben voor de vertraging van de beschikbaarheid van de rekensoftware als gevolg van de ambitieuze planning en de complexiteit van de bepalingsmethode NTA 8800. Ze hechten echter aan een zorgvuldige implementatie en wijzen daarbij ook op de overige problemen (stikstof, PFAS) waar de bouw op dit moment mee te kampen heeft. </w:t>
      </w:r>
    </w:p>
    <w:p w14:paraId="10E9D68F" w14:textId="77777777" w:rsidR="007D4E79" w:rsidRDefault="007D4E79" w:rsidP="007D4E79">
      <w:pPr>
        <w:spacing w:line="240" w:lineRule="exact"/>
      </w:pPr>
    </w:p>
    <w:p w14:paraId="75D8F779" w14:textId="77777777" w:rsidR="007D4E79" w:rsidRDefault="007D4E79" w:rsidP="007D4E79">
      <w:pPr>
        <w:spacing w:line="240" w:lineRule="exact"/>
      </w:pPr>
      <w:r>
        <w:rPr>
          <w:b/>
        </w:rPr>
        <w:t>Consequenties verschuiven invoeringsdatum</w:t>
      </w:r>
    </w:p>
    <w:p w14:paraId="1F9AE0C2" w14:textId="77777777" w:rsidR="00B37DF2" w:rsidRDefault="007D4E79" w:rsidP="007D4E79">
      <w:pPr>
        <w:spacing w:line="240" w:lineRule="exact"/>
      </w:pPr>
      <w:r>
        <w:t xml:space="preserve">Het later gereed zijn van de software heeft niet alleen gevolg voor de </w:t>
      </w:r>
      <w:r w:rsidR="002D3CEF">
        <w:t xml:space="preserve">mogelijke </w:t>
      </w:r>
      <w:r>
        <w:t xml:space="preserve">invoeringsdatum van de BENG-eisen, maar ook voor de invoeringsdatum van het </w:t>
      </w:r>
      <w:r>
        <w:lastRenderedPageBreak/>
        <w:t>nieuwe energielabel dat is gebaseerd op energiegebruik in kWh/m</w:t>
      </w:r>
      <w:r>
        <w:rPr>
          <w:vertAlign w:val="superscript"/>
        </w:rPr>
        <w:t>2</w:t>
      </w:r>
      <w:r w:rsidR="005C3FA1">
        <w:t>.jr. Beide</w:t>
      </w:r>
      <w:r>
        <w:t xml:space="preserve"> maken gebruik van de onderliggende bepalingsmethode NTA 8800 en daarmee de software om de energieprest</w:t>
      </w:r>
      <w:r w:rsidR="00B72736">
        <w:t xml:space="preserve">atie van gebouwen te berekenen: zij zijn inhoudelijk met elkaar verbonden. </w:t>
      </w:r>
    </w:p>
    <w:p w14:paraId="13AD3970" w14:textId="77777777" w:rsidR="00B37DF2" w:rsidRDefault="00B37DF2" w:rsidP="007D4E79">
      <w:pPr>
        <w:spacing w:line="240" w:lineRule="exact"/>
      </w:pPr>
    </w:p>
    <w:p w14:paraId="778131AF" w14:textId="77777777" w:rsidR="007D4E79" w:rsidRPr="00B72736" w:rsidRDefault="007D4E79" w:rsidP="007D4E79">
      <w:pPr>
        <w:spacing w:line="240" w:lineRule="exact"/>
      </w:pPr>
      <w:r w:rsidRPr="00463390">
        <w:t xml:space="preserve">De </w:t>
      </w:r>
      <w:r w:rsidR="00B72736">
        <w:t xml:space="preserve">eerder </w:t>
      </w:r>
      <w:r w:rsidRPr="00463390">
        <w:t xml:space="preserve">beoogde invoeringsdatum van 1 juli 2020 is </w:t>
      </w:r>
      <w:r w:rsidR="00B37DF2">
        <w:t>mede gebaseerd op de</w:t>
      </w:r>
      <w:r w:rsidRPr="00463390">
        <w:t xml:space="preserve"> verplicht</w:t>
      </w:r>
      <w:r w:rsidR="00E30290" w:rsidRPr="002D3CEF">
        <w:t xml:space="preserve">ing vanuit de Europese Unie (de </w:t>
      </w:r>
      <w:r w:rsidRPr="002D3CEF">
        <w:t xml:space="preserve">Europese richtlijn energieprestatie van gebouwen </w:t>
      </w:r>
      <w:r w:rsidR="00E30290" w:rsidRPr="002D3CEF">
        <w:t>(</w:t>
      </w:r>
      <w:r w:rsidRPr="002D3CEF">
        <w:t>EPBD</w:t>
      </w:r>
      <w:r w:rsidR="00E30290" w:rsidRPr="002D3CEF">
        <w:t>)</w:t>
      </w:r>
      <w:r w:rsidRPr="002D3CEF">
        <w:t>) dat per 1 januari 2021 de nieuwbouw “BENG-</w:t>
      </w:r>
      <w:proofErr w:type="spellStart"/>
      <w:r w:rsidRPr="002D3CEF">
        <w:t>proof</w:t>
      </w:r>
      <w:proofErr w:type="spellEnd"/>
      <w:r w:rsidRPr="002D3CEF">
        <w:t>” is en per 10 maart 2020 voorzien moet zijn van een nieuw energielabel uitgedrukt in kWh/m</w:t>
      </w:r>
      <w:r w:rsidRPr="002D3CEF">
        <w:rPr>
          <w:vertAlign w:val="superscript"/>
        </w:rPr>
        <w:t>2</w:t>
      </w:r>
      <w:r w:rsidR="006912EA" w:rsidRPr="002D3CEF">
        <w:t xml:space="preserve">.jr. Met </w:t>
      </w:r>
      <w:r w:rsidR="00605260">
        <w:t>een eventueel</w:t>
      </w:r>
      <w:r w:rsidR="00B37DF2">
        <w:t xml:space="preserve"> </w:t>
      </w:r>
      <w:r w:rsidRPr="002D3CEF">
        <w:t xml:space="preserve">uitstel </w:t>
      </w:r>
      <w:r w:rsidR="00605260">
        <w:t>wordt</w:t>
      </w:r>
      <w:r w:rsidRPr="002D3CEF">
        <w:t xml:space="preserve"> </w:t>
      </w:r>
      <w:r w:rsidR="00A24A98" w:rsidRPr="002D3CEF">
        <w:t>nog steeds</w:t>
      </w:r>
      <w:r w:rsidR="00A24A98" w:rsidRPr="00463390">
        <w:t xml:space="preserve"> </w:t>
      </w:r>
      <w:r w:rsidRPr="00463390">
        <w:t>voldaan aan de implementatiedatum van de Europese richtlijn dat gebouwen met vergunningaanvraag vanaf 1 januari 202</w:t>
      </w:r>
      <w:r w:rsidR="006912EA" w:rsidRPr="002D3CEF">
        <w:t>1</w:t>
      </w:r>
      <w:r w:rsidRPr="002D3CEF">
        <w:t xml:space="preserve"> </w:t>
      </w:r>
      <w:r w:rsidR="00463390" w:rsidRPr="002D3CEF">
        <w:t xml:space="preserve">conform de </w:t>
      </w:r>
      <w:r w:rsidR="005C3FA1">
        <w:t>BENG-</w:t>
      </w:r>
      <w:r w:rsidR="00463390" w:rsidRPr="002D3CEF">
        <w:t xml:space="preserve">eisen </w:t>
      </w:r>
      <w:r w:rsidRPr="002D3CEF">
        <w:t xml:space="preserve">gebouwd moeten worden. Door het uitstel </w:t>
      </w:r>
      <w:r w:rsidR="00B72736">
        <w:t>zou</w:t>
      </w:r>
      <w:r w:rsidRPr="002D3CEF">
        <w:t xml:space="preserve"> niet</w:t>
      </w:r>
      <w:r w:rsidR="00A24A98" w:rsidRPr="002D3CEF">
        <w:t xml:space="preserve"> tijdig</w:t>
      </w:r>
      <w:r w:rsidRPr="00463390">
        <w:t xml:space="preserve"> voldaan </w:t>
      </w:r>
      <w:r w:rsidR="00B72736">
        <w:t xml:space="preserve">worden </w:t>
      </w:r>
      <w:r w:rsidRPr="00463390">
        <w:t xml:space="preserve">aan de </w:t>
      </w:r>
      <w:r w:rsidRPr="002D3CEF">
        <w:t>implementatie</w:t>
      </w:r>
      <w:r w:rsidR="00A24A98" w:rsidRPr="00463390">
        <w:t xml:space="preserve"> </w:t>
      </w:r>
      <w:r w:rsidRPr="00463390">
        <w:t>van het nieuwe energielabel uitgedrukt in kWh/m</w:t>
      </w:r>
      <w:r w:rsidRPr="002D3CEF">
        <w:rPr>
          <w:vertAlign w:val="superscript"/>
        </w:rPr>
        <w:t>2</w:t>
      </w:r>
      <w:r w:rsidRPr="002D3CEF">
        <w:t>.jr</w:t>
      </w:r>
      <w:r w:rsidR="001F79C6">
        <w:t xml:space="preserve">. </w:t>
      </w:r>
      <w:r w:rsidR="00A839D7">
        <w:t>D</w:t>
      </w:r>
      <w:r w:rsidR="00BE7184">
        <w:t>it laatste betreur ik</w:t>
      </w:r>
      <w:r w:rsidR="0035676D">
        <w:t xml:space="preserve"> ten zeerste</w:t>
      </w:r>
      <w:r w:rsidR="00BE7184">
        <w:t xml:space="preserve">, maar </w:t>
      </w:r>
      <w:r w:rsidR="0035676D">
        <w:t>is onvermijdelijk gelet op</w:t>
      </w:r>
      <w:r w:rsidR="00BE7184">
        <w:t xml:space="preserve"> de inhoudelijke samenhang met de NTA8800 en de </w:t>
      </w:r>
      <w:r w:rsidR="00736E8A">
        <w:t xml:space="preserve">bijbehorende </w:t>
      </w:r>
      <w:r w:rsidR="00BE7184">
        <w:t>software.</w:t>
      </w:r>
      <w:r w:rsidR="001F79C6">
        <w:t xml:space="preserve"> </w:t>
      </w:r>
    </w:p>
    <w:p w14:paraId="325C0907" w14:textId="77777777" w:rsidR="007D4E79" w:rsidRDefault="007D4E79" w:rsidP="007D4E79">
      <w:pPr>
        <w:spacing w:line="240" w:lineRule="exact"/>
      </w:pPr>
    </w:p>
    <w:p w14:paraId="0FD30E2A" w14:textId="77777777" w:rsidR="007D4E79" w:rsidRDefault="00B72736" w:rsidP="007D4E79">
      <w:pPr>
        <w:spacing w:line="240" w:lineRule="exact"/>
        <w:rPr>
          <w:b/>
        </w:rPr>
      </w:pPr>
      <w:r>
        <w:rPr>
          <w:b/>
        </w:rPr>
        <w:t>Conclusie</w:t>
      </w:r>
    </w:p>
    <w:p w14:paraId="2ED312B6" w14:textId="77777777" w:rsidR="007D4E79" w:rsidRDefault="00B72736" w:rsidP="007D4E79">
      <w:pPr>
        <w:spacing w:line="240" w:lineRule="exact"/>
      </w:pPr>
      <w:r>
        <w:t xml:space="preserve">Alles afwegende heb ik besloten aan het verzoek van de marktpartijen gehoor te geven en de invoeringsdatum van BENG, de bepalingsmethode NTA8800 en de invoeringsdatum van het nieuwe energielabel een half jaar uit te stellen tot 1 januari 2021. </w:t>
      </w:r>
      <w:r w:rsidR="00B37DF2">
        <w:t xml:space="preserve">Met dit uitstel </w:t>
      </w:r>
      <w:r w:rsidR="00D17D06">
        <w:t>ben ik van mening</w:t>
      </w:r>
      <w:r w:rsidR="007D4E79">
        <w:t xml:space="preserve"> dat </w:t>
      </w:r>
      <w:r w:rsidR="00D17D06">
        <w:t xml:space="preserve">de </w:t>
      </w:r>
      <w:r w:rsidR="007D4E79">
        <w:t xml:space="preserve">bouwende partijen voldoende voorbereidingstijd </w:t>
      </w:r>
      <w:r w:rsidR="00874A3E">
        <w:t>hebben</w:t>
      </w:r>
      <w:r w:rsidR="005C3FA1">
        <w:t xml:space="preserve"> om de BENG-</w:t>
      </w:r>
      <w:r w:rsidR="00D17D06">
        <w:t>eisen en het nieuwe energielabel vanaf 1 januari 2021 succesvol te kunnen implementeren</w:t>
      </w:r>
      <w:r w:rsidR="007D4E79">
        <w:t xml:space="preserve">. </w:t>
      </w:r>
    </w:p>
    <w:p w14:paraId="7281A575" w14:textId="77777777" w:rsidR="007D4E79" w:rsidRDefault="007D4E79" w:rsidP="007D4E79">
      <w:pPr>
        <w:spacing w:line="240" w:lineRule="exact"/>
      </w:pPr>
    </w:p>
    <w:p w14:paraId="72B5756F" w14:textId="77777777" w:rsidR="007D4E79" w:rsidRDefault="007D4E79" w:rsidP="007D4E79">
      <w:pPr>
        <w:spacing w:line="240" w:lineRule="exact"/>
      </w:pPr>
    </w:p>
    <w:p w14:paraId="36670DF3" w14:textId="77777777" w:rsidR="007D4E79" w:rsidRDefault="007D4E79" w:rsidP="007D4E79">
      <w:pPr>
        <w:spacing w:line="240" w:lineRule="exact"/>
      </w:pPr>
    </w:p>
    <w:p w14:paraId="2A8EE90A" w14:textId="77777777" w:rsidR="007D4E79" w:rsidRDefault="007D4E79" w:rsidP="007D4E79">
      <w:pPr>
        <w:spacing w:line="240" w:lineRule="exact"/>
      </w:pPr>
      <w:r>
        <w:t>De minister van Binnenlandse Zaken en Koninkrijksrelaties,</w:t>
      </w:r>
      <w:r>
        <w:br/>
      </w:r>
      <w:r>
        <w:br/>
      </w:r>
      <w:r>
        <w:br/>
      </w:r>
      <w:r>
        <w:br/>
      </w:r>
      <w:r>
        <w:br/>
      </w:r>
    </w:p>
    <w:p w14:paraId="478EDC3B" w14:textId="77777777" w:rsidR="007D4E79" w:rsidRDefault="007D4E79" w:rsidP="007D4E79">
      <w:pPr>
        <w:spacing w:line="240" w:lineRule="exact"/>
      </w:pPr>
    </w:p>
    <w:p w14:paraId="4EA394BB" w14:textId="77777777" w:rsidR="007D4E79" w:rsidRDefault="007D4E79" w:rsidP="007D4E79">
      <w:pPr>
        <w:spacing w:line="240" w:lineRule="exact"/>
      </w:pPr>
      <w:r>
        <w:t>drs. R.W. Knops</w:t>
      </w:r>
    </w:p>
    <w:p w14:paraId="748DA6D7" w14:textId="77777777" w:rsidR="00F02A73" w:rsidRDefault="00F02A73"/>
    <w:p w14:paraId="79468F4C" w14:textId="77777777" w:rsidR="00F02A73" w:rsidRDefault="00E30290">
      <w:pPr>
        <w:pStyle w:val="WitregelW1bodytekst"/>
      </w:pPr>
      <w:r>
        <w:t xml:space="preserve"> </w:t>
      </w:r>
    </w:p>
    <w:sectPr w:rsidR="00F02A73">
      <w:headerReference w:type="even" r:id="rId10"/>
      <w:headerReference w:type="default" r:id="rId11"/>
      <w:footerReference w:type="even" r:id="rId12"/>
      <w:footerReference w:type="default" r:id="rId13"/>
      <w:headerReference w:type="first" r:id="rId14"/>
      <w:footerReference w:type="first" r:id="rId15"/>
      <w:pgSz w:w="11905" w:h="16837"/>
      <w:pgMar w:top="3966" w:right="2822" w:bottom="1081" w:left="158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6D47C" w14:textId="77777777" w:rsidR="004D716B" w:rsidRDefault="00E30290">
      <w:pPr>
        <w:spacing w:line="240" w:lineRule="auto"/>
      </w:pPr>
      <w:r>
        <w:separator/>
      </w:r>
    </w:p>
  </w:endnote>
  <w:endnote w:type="continuationSeparator" w:id="0">
    <w:p w14:paraId="517FA4B8" w14:textId="77777777" w:rsidR="004D716B" w:rsidRDefault="00E302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2DAB9" w14:textId="77777777" w:rsidR="00945ECB" w:rsidRDefault="00945E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D8A61" w14:textId="77777777" w:rsidR="00945ECB" w:rsidRDefault="00945EC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B41EA" w14:textId="77777777" w:rsidR="00F02A73" w:rsidRDefault="00F02A73">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446EE" w14:textId="77777777" w:rsidR="004D716B" w:rsidRDefault="00E30290">
      <w:pPr>
        <w:spacing w:line="240" w:lineRule="auto"/>
      </w:pPr>
      <w:r>
        <w:separator/>
      </w:r>
    </w:p>
  </w:footnote>
  <w:footnote w:type="continuationSeparator" w:id="0">
    <w:p w14:paraId="2EA7753D" w14:textId="77777777" w:rsidR="004D716B" w:rsidRDefault="00E302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63D06" w14:textId="77777777" w:rsidR="00945ECB" w:rsidRDefault="00945E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86D53" w14:textId="77777777" w:rsidR="00F02A73" w:rsidRDefault="00E30290">
    <w:pPr>
      <w:pStyle w:val="MarginlessContainer"/>
    </w:pPr>
    <w:r>
      <w:rPr>
        <w:noProof/>
      </w:rPr>
      <mc:AlternateContent>
        <mc:Choice Requires="wps">
          <w:drawing>
            <wp:anchor distT="0" distB="0" distL="0" distR="0" simplePos="0" relativeHeight="251651584" behindDoc="0" locked="1" layoutInCell="1" allowOverlap="1" wp14:anchorId="5E306C7A" wp14:editId="02BE685B">
              <wp:simplePos x="0" y="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47C0E4A0" w14:textId="77777777" w:rsidR="004D716B" w:rsidRDefault="004D716B"/>
                      </w:txbxContent>
                    </wps:txbx>
                    <wps:bodyPr vert="horz" wrap="square" lIns="0" tIns="0" rIns="0" bIns="0" anchor="t" anchorCtr="0"/>
                  </wps:wsp>
                </a:graphicData>
              </a:graphic>
            </wp:anchor>
          </w:drawing>
        </mc:Choice>
        <mc:Fallback>
          <w:pict>
            <v:shapetype w14:anchorId="5E306C7A"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14:paraId="47C0E4A0" w14:textId="77777777" w:rsidR="004D716B" w:rsidRDefault="004D716B"/>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5DB60AFA" wp14:editId="2BD00133">
              <wp:simplePos x="0" y="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4A4F5908" w14:textId="77777777" w:rsidR="00F02A73" w:rsidRDefault="00E30290">
                          <w:pPr>
                            <w:pStyle w:val="Referentiegegevens"/>
                          </w:pPr>
                          <w:r>
                            <w:t xml:space="preserve">Pagina </w:t>
                          </w:r>
                          <w:r>
                            <w:fldChar w:fldCharType="begin"/>
                          </w:r>
                          <w:r>
                            <w:instrText>PAGE</w:instrText>
                          </w:r>
                          <w:r>
                            <w:fldChar w:fldCharType="separate"/>
                          </w:r>
                          <w:r w:rsidR="009375B9">
                            <w:rPr>
                              <w:noProof/>
                            </w:rPr>
                            <w:t>2</w:t>
                          </w:r>
                          <w:r>
                            <w:fldChar w:fldCharType="end"/>
                          </w:r>
                          <w:r>
                            <w:t xml:space="preserve"> van </w:t>
                          </w:r>
                          <w:r>
                            <w:fldChar w:fldCharType="begin"/>
                          </w:r>
                          <w:r>
                            <w:instrText>NUMPAGES</w:instrText>
                          </w:r>
                          <w:r>
                            <w:fldChar w:fldCharType="separate"/>
                          </w:r>
                          <w:r w:rsidR="009375B9">
                            <w:rPr>
                              <w:noProof/>
                            </w:rPr>
                            <w:t>2</w:t>
                          </w:r>
                          <w:r>
                            <w:fldChar w:fldCharType="end"/>
                          </w:r>
                        </w:p>
                      </w:txbxContent>
                    </wps:txbx>
                    <wps:bodyPr vert="horz" wrap="square" lIns="0" tIns="0" rIns="0" bIns="0" anchor="t" anchorCtr="0"/>
                  </wps:wsp>
                </a:graphicData>
              </a:graphic>
            </wp:anchor>
          </w:drawing>
        </mc:Choice>
        <mc:Fallback>
          <w:pict>
            <v:shape w14:anchorId="5DB60AFA"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14:paraId="4A4F5908" w14:textId="77777777" w:rsidR="00F02A73" w:rsidRDefault="00E30290">
                    <w:pPr>
                      <w:pStyle w:val="Referentiegegevens"/>
                    </w:pPr>
                    <w:r>
                      <w:t xml:space="preserve">Pagina </w:t>
                    </w:r>
                    <w:r>
                      <w:fldChar w:fldCharType="begin"/>
                    </w:r>
                    <w:r>
                      <w:instrText>PAGE</w:instrText>
                    </w:r>
                    <w:r>
                      <w:fldChar w:fldCharType="separate"/>
                    </w:r>
                    <w:r w:rsidR="009375B9">
                      <w:rPr>
                        <w:noProof/>
                      </w:rPr>
                      <w:t>2</w:t>
                    </w:r>
                    <w:r>
                      <w:fldChar w:fldCharType="end"/>
                    </w:r>
                    <w:r>
                      <w:t xml:space="preserve"> van </w:t>
                    </w:r>
                    <w:r>
                      <w:fldChar w:fldCharType="begin"/>
                    </w:r>
                    <w:r>
                      <w:instrText>NUMPAGES</w:instrText>
                    </w:r>
                    <w:r>
                      <w:fldChar w:fldCharType="separate"/>
                    </w:r>
                    <w:r w:rsidR="009375B9">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5CACCFA" wp14:editId="30268FA7">
              <wp:simplePos x="0" y="0"/>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584756FB" w14:textId="77777777" w:rsidR="00F02A73" w:rsidRDefault="00E30290">
                          <w:pPr>
                            <w:pStyle w:val="Kopjeafzendgegevens"/>
                          </w:pPr>
                          <w:r>
                            <w:t>Ministerie van Binnenlandse Zaken en Koninkrijksrelaties</w:t>
                          </w:r>
                        </w:p>
                        <w:p w14:paraId="43E0C462" w14:textId="77777777" w:rsidR="00F02A73" w:rsidRDefault="00E30290">
                          <w:pPr>
                            <w:pStyle w:val="Afzendgegevens"/>
                          </w:pPr>
                          <w:r>
                            <w:t>DGBRW</w:t>
                          </w:r>
                        </w:p>
                        <w:p w14:paraId="20DABE58" w14:textId="77777777" w:rsidR="00F02A73" w:rsidRDefault="00E30290">
                          <w:pPr>
                            <w:pStyle w:val="Afzendgegevens"/>
                          </w:pPr>
                          <w:r>
                            <w:t>Bouwen en Energie</w:t>
                          </w:r>
                        </w:p>
                        <w:p w14:paraId="02C4E82D" w14:textId="77777777" w:rsidR="00F02A73" w:rsidRDefault="00F02A73">
                          <w:pPr>
                            <w:pStyle w:val="WitregelW1"/>
                          </w:pPr>
                        </w:p>
                        <w:p w14:paraId="570BAE49" w14:textId="77777777" w:rsidR="00F02A73" w:rsidRDefault="00F02A73">
                          <w:pPr>
                            <w:pStyle w:val="WitregelW1"/>
                          </w:pPr>
                        </w:p>
                        <w:p w14:paraId="7629F93D" w14:textId="77777777" w:rsidR="00F02A73" w:rsidRDefault="00E30290">
                          <w:pPr>
                            <w:pStyle w:val="Kopjereferentiegegevens"/>
                          </w:pPr>
                          <w:r>
                            <w:t>Kenmerk</w:t>
                          </w:r>
                        </w:p>
                        <w:p w14:paraId="434B9E62" w14:textId="77777777" w:rsidR="00F02A73" w:rsidRDefault="00BA00FC">
                          <w:pPr>
                            <w:pStyle w:val="Referentiegegevens"/>
                          </w:pPr>
                          <w:r>
                            <w:fldChar w:fldCharType="begin"/>
                          </w:r>
                          <w:r>
                            <w:instrText xml:space="preserve"> DOCPROPERTY  "Kenmerk"  \* MERGEFORMAT </w:instrText>
                          </w:r>
                          <w:r>
                            <w:fldChar w:fldCharType="separate"/>
                          </w:r>
                          <w:r w:rsidR="009375B9">
                            <w:t>2019-0000683544</w:t>
                          </w:r>
                          <w:r>
                            <w:fldChar w:fldCharType="end"/>
                          </w:r>
                        </w:p>
                      </w:txbxContent>
                    </wps:txbx>
                    <wps:bodyPr vert="horz" wrap="square" lIns="0" tIns="0" rIns="0" bIns="0" anchor="t" anchorCtr="0"/>
                  </wps:wsp>
                </a:graphicData>
              </a:graphic>
            </wp:anchor>
          </w:drawing>
        </mc:Choice>
        <mc:Fallback>
          <w:pict>
            <v:shape w14:anchorId="65CACCFA"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14:paraId="584756FB" w14:textId="77777777" w:rsidR="00F02A73" w:rsidRDefault="00E30290">
                    <w:pPr>
                      <w:pStyle w:val="Kopjeafzendgegevens"/>
                    </w:pPr>
                    <w:r>
                      <w:t>Ministerie van Binnenlandse Zaken en Koninkrijksrelaties</w:t>
                    </w:r>
                  </w:p>
                  <w:p w14:paraId="43E0C462" w14:textId="77777777" w:rsidR="00F02A73" w:rsidRDefault="00E30290">
                    <w:pPr>
                      <w:pStyle w:val="Afzendgegevens"/>
                    </w:pPr>
                    <w:r>
                      <w:t>DGBRW</w:t>
                    </w:r>
                  </w:p>
                  <w:p w14:paraId="20DABE58" w14:textId="77777777" w:rsidR="00F02A73" w:rsidRDefault="00E30290">
                    <w:pPr>
                      <w:pStyle w:val="Afzendgegevens"/>
                    </w:pPr>
                    <w:r>
                      <w:t>Bouwen en Energie</w:t>
                    </w:r>
                  </w:p>
                  <w:p w14:paraId="02C4E82D" w14:textId="77777777" w:rsidR="00F02A73" w:rsidRDefault="00F02A73">
                    <w:pPr>
                      <w:pStyle w:val="WitregelW1"/>
                    </w:pPr>
                  </w:p>
                  <w:p w14:paraId="570BAE49" w14:textId="77777777" w:rsidR="00F02A73" w:rsidRDefault="00F02A73">
                    <w:pPr>
                      <w:pStyle w:val="WitregelW1"/>
                    </w:pPr>
                  </w:p>
                  <w:p w14:paraId="7629F93D" w14:textId="77777777" w:rsidR="00F02A73" w:rsidRDefault="00E30290">
                    <w:pPr>
                      <w:pStyle w:val="Kopjereferentiegegevens"/>
                    </w:pPr>
                    <w:r>
                      <w:t>Kenmerk</w:t>
                    </w:r>
                  </w:p>
                  <w:p w14:paraId="434B9E62" w14:textId="77777777" w:rsidR="00F02A73" w:rsidRDefault="00BA00FC">
                    <w:pPr>
                      <w:pStyle w:val="Referentiegegevens"/>
                    </w:pPr>
                    <w:r>
                      <w:fldChar w:fldCharType="begin"/>
                    </w:r>
                    <w:r>
                      <w:instrText xml:space="preserve"> DOCPROPERTY  "Kenmerk"  \* MERGEFORMAT </w:instrText>
                    </w:r>
                    <w:r>
                      <w:fldChar w:fldCharType="separate"/>
                    </w:r>
                    <w:r w:rsidR="009375B9">
                      <w:t>2019-0000683544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261C4AC" wp14:editId="0BC2CD82">
              <wp:simplePos x="0" y="0"/>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16401650" w14:textId="77777777" w:rsidR="004D716B" w:rsidRDefault="004D716B"/>
                      </w:txbxContent>
                    </wps:txbx>
                    <wps:bodyPr vert="horz" wrap="square" lIns="0" tIns="0" rIns="0" bIns="0" anchor="t" anchorCtr="0"/>
                  </wps:wsp>
                </a:graphicData>
              </a:graphic>
            </wp:anchor>
          </w:drawing>
        </mc:Choice>
        <mc:Fallback>
          <w:pict>
            <v:shape w14:anchorId="5261C4AC"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14:paraId="16401650" w14:textId="77777777" w:rsidR="004D716B" w:rsidRDefault="004D716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6D84F" w14:textId="77777777" w:rsidR="00F02A73" w:rsidRDefault="00E30290">
    <w:pPr>
      <w:pStyle w:val="MarginlessContainer"/>
      <w:spacing w:after="7222" w:line="14" w:lineRule="exact"/>
    </w:pPr>
    <w:r>
      <w:rPr>
        <w:noProof/>
      </w:rPr>
      <mc:AlternateContent>
        <mc:Choice Requires="wps">
          <w:drawing>
            <wp:anchor distT="0" distB="0" distL="0" distR="0" simplePos="0" relativeHeight="251655680" behindDoc="0" locked="1" layoutInCell="1" allowOverlap="1" wp14:anchorId="4B52B198" wp14:editId="3E73E4FE">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091ECC0" w14:textId="77777777" w:rsidR="004D716B" w:rsidRDefault="004D716B"/>
                      </w:txbxContent>
                    </wps:txbx>
                    <wps:bodyPr vert="horz" wrap="square" lIns="0" tIns="0" rIns="0" bIns="0" anchor="t" anchorCtr="0"/>
                  </wps:wsp>
                </a:graphicData>
              </a:graphic>
            </wp:anchor>
          </w:drawing>
        </mc:Choice>
        <mc:Fallback>
          <w:pict>
            <v:shapetype w14:anchorId="4B52B198"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14:paraId="5091ECC0" w14:textId="77777777" w:rsidR="004D716B" w:rsidRDefault="004D716B"/>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F24B6C4" wp14:editId="3E847CE2">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B5C627D" w14:textId="77777777" w:rsidR="00F02A73" w:rsidRDefault="00E30290">
                          <w:pPr>
                            <w:pStyle w:val="MarginlessContainer"/>
                          </w:pPr>
                          <w:r>
                            <w:rPr>
                              <w:noProof/>
                            </w:rPr>
                            <w:drawing>
                              <wp:inline distT="0" distB="0" distL="0" distR="0" wp14:anchorId="6B893A72" wp14:editId="0A94080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F24B6C4"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14:paraId="3B5C627D" w14:textId="77777777" w:rsidR="00F02A73" w:rsidRDefault="00E30290">
                    <w:pPr>
                      <w:pStyle w:val="MarginlessContainer"/>
                    </w:pPr>
                    <w:r>
                      <w:rPr>
                        <w:noProof/>
                      </w:rPr>
                      <w:drawing>
                        <wp:inline distT="0" distB="0" distL="0" distR="0" wp14:anchorId="6B893A72" wp14:editId="0A94080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BB7B15B" wp14:editId="511BE64B">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14C12E37" w14:textId="77777777" w:rsidR="00F02A73" w:rsidRDefault="00E30290">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7BB7B15B"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14:paraId="14C12E37" w14:textId="77777777" w:rsidR="00F02A73" w:rsidRDefault="00E30290">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65EBD5D" wp14:editId="6B9364C3">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4D985D58" w14:textId="77777777" w:rsidR="00F02A73" w:rsidRDefault="00E30290">
                          <w:pPr>
                            <w:pStyle w:val="WitregelW1bodytekst"/>
                          </w:pPr>
                          <w:r>
                            <w:t xml:space="preserve"> </w:t>
                          </w:r>
                        </w:p>
                        <w:p w14:paraId="6941CF0F" w14:textId="77777777" w:rsidR="00F02A73" w:rsidRDefault="00E30290">
                          <w:r>
                            <w:t>Aan 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65EBD5D"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14:paraId="4D985D58" w14:textId="77777777" w:rsidR="00F02A73" w:rsidRDefault="00E30290">
                    <w:pPr>
                      <w:pStyle w:val="WitregelW1bodytekst"/>
                    </w:pPr>
                    <w:r>
                      <w:t xml:space="preserve"> </w:t>
                    </w:r>
                  </w:p>
                  <w:p w14:paraId="6941CF0F" w14:textId="77777777" w:rsidR="00F02A73" w:rsidRDefault="00E30290">
                    <w:r>
                      <w:t>Aan 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08D6DBA" wp14:editId="1CB726CE">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F02A73" w14:paraId="68D8A23E" w14:textId="77777777">
                            <w:trPr>
                              <w:trHeight w:val="200"/>
                            </w:trPr>
                            <w:tc>
                              <w:tcPr>
                                <w:tcW w:w="1140" w:type="dxa"/>
                              </w:tcPr>
                              <w:p w14:paraId="5CD635DE" w14:textId="77777777" w:rsidR="00F02A73" w:rsidRDefault="00F02A73"/>
                            </w:tc>
                            <w:tc>
                              <w:tcPr>
                                <w:tcW w:w="5918" w:type="dxa"/>
                              </w:tcPr>
                              <w:p w14:paraId="20DD6782" w14:textId="77777777" w:rsidR="00F02A73" w:rsidRDefault="00F02A73"/>
                            </w:tc>
                          </w:tr>
                          <w:tr w:rsidR="00F02A73" w14:paraId="31D4933B" w14:textId="77777777">
                            <w:trPr>
                              <w:trHeight w:val="300"/>
                            </w:trPr>
                            <w:tc>
                              <w:tcPr>
                                <w:tcW w:w="1140" w:type="dxa"/>
                              </w:tcPr>
                              <w:p w14:paraId="59D51151" w14:textId="77777777" w:rsidR="00F02A73" w:rsidRDefault="00E30290">
                                <w:r>
                                  <w:t>Datum</w:t>
                                </w:r>
                              </w:p>
                            </w:tc>
                            <w:tc>
                              <w:tcPr>
                                <w:tcW w:w="5918" w:type="dxa"/>
                              </w:tcPr>
                              <w:p w14:paraId="5E0646BC" w14:textId="77777777" w:rsidR="00F02A73" w:rsidRDefault="00863207">
                                <w:pPr>
                                  <w:pStyle w:val="Gegevensdocument"/>
                                </w:pPr>
                                <w:r>
                                  <w:t>9 januari 2020</w:t>
                                </w:r>
                              </w:p>
                            </w:tc>
                          </w:tr>
                          <w:tr w:rsidR="00F02A73" w14:paraId="7F9DDC6E" w14:textId="77777777">
                            <w:trPr>
                              <w:trHeight w:val="300"/>
                            </w:trPr>
                            <w:tc>
                              <w:tcPr>
                                <w:tcW w:w="1140" w:type="dxa"/>
                              </w:tcPr>
                              <w:p w14:paraId="43211EB7" w14:textId="77777777" w:rsidR="00F02A73" w:rsidRDefault="00E30290">
                                <w:r>
                                  <w:t>Betreft</w:t>
                                </w:r>
                              </w:p>
                            </w:tc>
                            <w:tc>
                              <w:tcPr>
                                <w:tcW w:w="5918" w:type="dxa"/>
                              </w:tcPr>
                              <w:p w14:paraId="68A43BFA" w14:textId="77777777" w:rsidR="00F02A73" w:rsidRDefault="00BA00FC" w:rsidP="002D3CEF">
                                <w:r>
                                  <w:fldChar w:fldCharType="begin"/>
                                </w:r>
                                <w:r>
                                  <w:instrText xml:space="preserve"> DOCPROPERTY  "Onderwerp"  \* MERGEFORMAT </w:instrText>
                                </w:r>
                                <w:r>
                                  <w:fldChar w:fldCharType="separate"/>
                                </w:r>
                                <w:r w:rsidR="009375B9">
                                  <w:t>Invoeringsdatum BENG-eisen/ NTA 8800 / vernieuwing energielabel naar 1 januari 2021</w:t>
                                </w:r>
                                <w:r>
                                  <w:fldChar w:fldCharType="end"/>
                                </w:r>
                              </w:p>
                            </w:tc>
                          </w:tr>
                          <w:tr w:rsidR="00F02A73" w14:paraId="68C70F81" w14:textId="77777777">
                            <w:trPr>
                              <w:trHeight w:val="200"/>
                            </w:trPr>
                            <w:tc>
                              <w:tcPr>
                                <w:tcW w:w="1140" w:type="dxa"/>
                              </w:tcPr>
                              <w:p w14:paraId="661E5667" w14:textId="77777777" w:rsidR="00F02A73" w:rsidRDefault="00F02A73"/>
                            </w:tc>
                            <w:tc>
                              <w:tcPr>
                                <w:tcW w:w="5918" w:type="dxa"/>
                              </w:tcPr>
                              <w:p w14:paraId="34E5A3BB" w14:textId="77777777" w:rsidR="00F02A73" w:rsidRDefault="00F02A73"/>
                            </w:tc>
                          </w:tr>
                        </w:tbl>
                        <w:p w14:paraId="37AAA826" w14:textId="77777777" w:rsidR="004D716B" w:rsidRDefault="004D716B"/>
                      </w:txbxContent>
                    </wps:txbx>
                    <wps:bodyPr vert="horz" wrap="square" lIns="0" tIns="0" rIns="0" bIns="0" anchor="t" anchorCtr="0"/>
                  </wps:wsp>
                </a:graphicData>
              </a:graphic>
            </wp:anchor>
          </w:drawing>
        </mc:Choice>
        <mc:Fallback>
          <w:pict>
            <v:shape w14:anchorId="108D6DBA"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&#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3EjW1q8BAABEAwAADgAAAAAAAAAAAAAAAAAuAgAAZHJzL2Uyb0RvYy54&#10;bWxQSwECLQAUAAYACAAAACEAb9l+o+AAAAALAQAADwAAAAAAAAAAAAAAAAAJBAAAZHJzL2Rvd25y&#10;ZXYueG1sUEsFBgAAAAAEAAQA8wAAABYFAAAAAA==&#10;" filled="f" stroked="f">
              <v:textbox inset="0,0,0,0">
                <w:txbxContent>
                  <w:tbl>
                    <w:tblPr>
                      <w:tblW w:w="0" w:type="auto"/>
                      <w:tblLayout w:type="fixed"/>
                      <w:tblLook w:val="07E0" w:firstRow="1" w:lastRow="1" w:firstColumn="1" w:lastColumn="1" w:noHBand="1" w:noVBand="1"/>
                    </w:tblPr>
                    <w:tblGrid>
                      <w:gridCol w:w="1140"/>
                      <w:gridCol w:w="5918"/>
                    </w:tblGrid>
                    <w:tr w:rsidR="00F02A73" w14:paraId="68D8A23E" w14:textId="77777777">
                      <w:trPr>
                        <w:trHeight w:val="200"/>
                      </w:trPr>
                      <w:tc>
                        <w:tcPr>
                          <w:tcW w:w="1140" w:type="dxa"/>
                        </w:tcPr>
                        <w:p w14:paraId="5CD635DE" w14:textId="77777777" w:rsidR="00F02A73" w:rsidRDefault="00F02A73"/>
                      </w:tc>
                      <w:tc>
                        <w:tcPr>
                          <w:tcW w:w="5918" w:type="dxa"/>
                        </w:tcPr>
                        <w:p w14:paraId="20DD6782" w14:textId="77777777" w:rsidR="00F02A73" w:rsidRDefault="00F02A73"/>
                      </w:tc>
                    </w:tr>
                    <w:tr w:rsidR="00F02A73" w14:paraId="31D4933B" w14:textId="77777777">
                      <w:trPr>
                        <w:trHeight w:val="300"/>
                      </w:trPr>
                      <w:tc>
                        <w:tcPr>
                          <w:tcW w:w="1140" w:type="dxa"/>
                        </w:tcPr>
                        <w:p w14:paraId="59D51151" w14:textId="77777777" w:rsidR="00F02A73" w:rsidRDefault="00E30290">
                          <w:r>
                            <w:t>Datum</w:t>
                          </w:r>
                        </w:p>
                      </w:tc>
                      <w:tc>
                        <w:tcPr>
                          <w:tcW w:w="5918" w:type="dxa"/>
                        </w:tcPr>
                        <w:p w14:paraId="5E0646BC" w14:textId="77777777" w:rsidR="00F02A73" w:rsidRDefault="00863207">
                          <w:pPr>
                            <w:pStyle w:val="Gegevensdocument"/>
                          </w:pPr>
                          <w:r>
                            <w:t>9 januari 2020</w:t>
                          </w:r>
                        </w:p>
                      </w:tc>
                    </w:tr>
                    <w:tr w:rsidR="00F02A73" w14:paraId="7F9DDC6E" w14:textId="77777777">
                      <w:trPr>
                        <w:trHeight w:val="300"/>
                      </w:trPr>
                      <w:tc>
                        <w:tcPr>
                          <w:tcW w:w="1140" w:type="dxa"/>
                        </w:tcPr>
                        <w:p w14:paraId="43211EB7" w14:textId="77777777" w:rsidR="00F02A73" w:rsidRDefault="00E30290">
                          <w:r>
                            <w:t>Betreft</w:t>
                          </w:r>
                        </w:p>
                      </w:tc>
                      <w:tc>
                        <w:tcPr>
                          <w:tcW w:w="5918" w:type="dxa"/>
                        </w:tcPr>
                        <w:p w14:paraId="68A43BFA" w14:textId="77777777" w:rsidR="00F02A73" w:rsidRDefault="00BA00FC" w:rsidP="002D3CEF">
                          <w:r>
                            <w:fldChar w:fldCharType="begin"/>
                          </w:r>
                          <w:r>
                            <w:instrText xml:space="preserve"> DOCPROPERTY  "Onderwerp"  \* MERGEFORMAT </w:instrText>
                          </w:r>
                          <w:r>
                            <w:fldChar w:fldCharType="separate"/>
                          </w:r>
                          <w:r w:rsidR="009375B9">
                            <w:t>Invoeringsdatum BENG-eisen/ NTA 8800 / vernieuwing energielabel naar 1 januari 2021</w:t>
                          </w:r>
                          <w:r>
                            <w:fldChar w:fldCharType="end"/>
                          </w:r>
                        </w:p>
                      </w:tc>
                    </w:tr>
                    <w:tr w:rsidR="00F02A73" w14:paraId="68C70F81" w14:textId="77777777">
                      <w:trPr>
                        <w:trHeight w:val="200"/>
                      </w:trPr>
                      <w:tc>
                        <w:tcPr>
                          <w:tcW w:w="1140" w:type="dxa"/>
                        </w:tcPr>
                        <w:p w14:paraId="661E5667" w14:textId="77777777" w:rsidR="00F02A73" w:rsidRDefault="00F02A73"/>
                      </w:tc>
                      <w:tc>
                        <w:tcPr>
                          <w:tcW w:w="5918" w:type="dxa"/>
                        </w:tcPr>
                        <w:p w14:paraId="34E5A3BB" w14:textId="77777777" w:rsidR="00F02A73" w:rsidRDefault="00F02A73"/>
                      </w:tc>
                    </w:tr>
                  </w:tbl>
                  <w:p w14:paraId="37AAA826" w14:textId="77777777" w:rsidR="004D716B" w:rsidRDefault="004D716B"/>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9586316" wp14:editId="0EDE09F4">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922F9CD" w14:textId="77777777" w:rsidR="00F02A73" w:rsidRDefault="00E30290">
                          <w:pPr>
                            <w:pStyle w:val="Kopjeafzendgegevens"/>
                          </w:pPr>
                          <w:r>
                            <w:t>Ministerie van Binnenlandse Zaken en Koninkrijksrelaties</w:t>
                          </w:r>
                        </w:p>
                        <w:p w14:paraId="0DD5F58F" w14:textId="77777777" w:rsidR="00F02A73" w:rsidRDefault="00E30290">
                          <w:pPr>
                            <w:pStyle w:val="Afzendgegevens"/>
                          </w:pPr>
                          <w:r>
                            <w:t>DGBRW</w:t>
                          </w:r>
                        </w:p>
                        <w:p w14:paraId="643A1862" w14:textId="77777777" w:rsidR="00F02A73" w:rsidRDefault="00E30290">
                          <w:pPr>
                            <w:pStyle w:val="Afzendgegevens"/>
                          </w:pPr>
                          <w:r>
                            <w:t>Bouwen en Energie</w:t>
                          </w:r>
                        </w:p>
                        <w:p w14:paraId="23C6529A" w14:textId="77777777" w:rsidR="00F02A73" w:rsidRDefault="00F02A73">
                          <w:pPr>
                            <w:pStyle w:val="WitregelW1"/>
                          </w:pPr>
                        </w:p>
                        <w:p w14:paraId="0A5BA01C" w14:textId="77777777" w:rsidR="00F02A73" w:rsidRDefault="00E30290">
                          <w:pPr>
                            <w:pStyle w:val="Afzendgegevens"/>
                          </w:pPr>
                          <w:r>
                            <w:t>Turfmarkt 147</w:t>
                          </w:r>
                        </w:p>
                        <w:p w14:paraId="781A148E" w14:textId="77777777" w:rsidR="00F02A73" w:rsidRDefault="00E30290">
                          <w:pPr>
                            <w:pStyle w:val="Afzendgegevens"/>
                          </w:pPr>
                          <w:r>
                            <w:t>Den Haag</w:t>
                          </w:r>
                        </w:p>
                        <w:p w14:paraId="1B93893E" w14:textId="77777777" w:rsidR="00F02A73" w:rsidRDefault="00E30290">
                          <w:pPr>
                            <w:pStyle w:val="Afzendgegevens"/>
                          </w:pPr>
                          <w:r>
                            <w:t>Postbus 20011</w:t>
                          </w:r>
                        </w:p>
                        <w:p w14:paraId="0604DA88" w14:textId="77777777" w:rsidR="00F02A73" w:rsidRDefault="00E30290">
                          <w:pPr>
                            <w:pStyle w:val="Afzendgegevens"/>
                          </w:pPr>
                          <w:r>
                            <w:t>2500 EA  Den Haag</w:t>
                          </w:r>
                        </w:p>
                        <w:p w14:paraId="03404011" w14:textId="77777777" w:rsidR="00F02A73" w:rsidRDefault="00F02A73">
                          <w:pPr>
                            <w:pStyle w:val="WitregelW1"/>
                          </w:pPr>
                        </w:p>
                        <w:p w14:paraId="52E6898B" w14:textId="77777777" w:rsidR="00F02A73" w:rsidRDefault="00F02A73">
                          <w:pPr>
                            <w:pStyle w:val="WitregelW1"/>
                          </w:pPr>
                        </w:p>
                        <w:p w14:paraId="71376A45" w14:textId="77777777" w:rsidR="00F02A73" w:rsidRDefault="00E30290">
                          <w:pPr>
                            <w:pStyle w:val="Kopjereferentiegegevens"/>
                          </w:pPr>
                          <w:r>
                            <w:t>Kenmerk</w:t>
                          </w:r>
                        </w:p>
                        <w:p w14:paraId="75F4C290" w14:textId="77777777" w:rsidR="00F02A73" w:rsidRDefault="00BA00FC">
                          <w:pPr>
                            <w:pStyle w:val="Referentiegegevens"/>
                          </w:pPr>
                          <w:r>
                            <w:fldChar w:fldCharType="begin"/>
                          </w:r>
                          <w:r>
                            <w:instrText xml:space="preserve"> DOCPROPERTY  "Kenmerk"  \* MERGEFORMAT </w:instrText>
                          </w:r>
                          <w:r>
                            <w:fldChar w:fldCharType="separate"/>
                          </w:r>
                          <w:r w:rsidR="009375B9">
                            <w:t>2019-0000683544</w:t>
                          </w:r>
                          <w:r>
                            <w:fldChar w:fldCharType="end"/>
                          </w:r>
                        </w:p>
                        <w:p w14:paraId="49D904EC" w14:textId="77777777" w:rsidR="00F02A73" w:rsidRDefault="00F02A73">
                          <w:pPr>
                            <w:pStyle w:val="WitregelW1"/>
                          </w:pPr>
                        </w:p>
                        <w:p w14:paraId="259EC041" w14:textId="77777777" w:rsidR="00F02A73" w:rsidRDefault="00E30290">
                          <w:pPr>
                            <w:pStyle w:val="Kopjereferentiegegevens"/>
                          </w:pPr>
                          <w:r>
                            <w:t>Uw kenmerk</w:t>
                          </w:r>
                        </w:p>
                        <w:p w14:paraId="56425461" w14:textId="77777777" w:rsidR="00F02A73" w:rsidRDefault="00E30290">
                          <w:pPr>
                            <w:pStyle w:val="Referentiegegevens"/>
                          </w:pPr>
                          <w:r>
                            <w:fldChar w:fldCharType="begin"/>
                          </w:r>
                          <w:r>
                            <w:instrText xml:space="preserve"> DOCPROPERTY  "UwKenmerk"  \* MERGEFORMAT </w:instrText>
                          </w:r>
                          <w:r>
                            <w:fldChar w:fldCharType="end"/>
                          </w:r>
                        </w:p>
                        <w:p w14:paraId="49ABF41D" w14:textId="77777777" w:rsidR="00F02A73" w:rsidRDefault="00F02A73">
                          <w:pPr>
                            <w:pStyle w:val="WitregelW1"/>
                          </w:pPr>
                        </w:p>
                        <w:p w14:paraId="64C0E56F" w14:textId="77777777" w:rsidR="00F02A73" w:rsidRDefault="00E30290">
                          <w:pPr>
                            <w:pStyle w:val="Kopjereferentiegegevens"/>
                          </w:pPr>
                          <w:r>
                            <w:t>Bijlage(n)</w:t>
                          </w:r>
                        </w:p>
                        <w:p w14:paraId="572EB88D" w14:textId="77777777" w:rsidR="00F02A73" w:rsidRDefault="00E30290">
                          <w:pPr>
                            <w:pStyle w:val="Referentiegegevens"/>
                          </w:pPr>
                          <w:r>
                            <w:t>0</w:t>
                          </w:r>
                        </w:p>
                      </w:txbxContent>
                    </wps:txbx>
                    <wps:bodyPr vert="horz" wrap="square" lIns="0" tIns="0" rIns="0" bIns="0" anchor="t" anchorCtr="0"/>
                  </wps:wsp>
                </a:graphicData>
              </a:graphic>
            </wp:anchor>
          </w:drawing>
        </mc:Choice>
        <mc:Fallback>
          <w:pict>
            <v:shape w14:anchorId="39586316"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BbwdYXpgEAADcDAAAOAAAAAAAAAAAAAAAAAC4CAABkcnMvZTJvRG9jLnhtbFBLAQIt&#10;ABQABgAIAAAAIQB6HxK14gAAAA0BAAAPAAAAAAAAAAAAAAAAAAAEAABkcnMvZG93bnJldi54bWxQ&#10;SwUGAAAAAAQABADzAAAADwUAAAAA&#10;" filled="f" stroked="f">
              <v:textbox inset="0,0,0,0">
                <w:txbxContent>
                  <w:p w14:paraId="3922F9CD" w14:textId="77777777" w:rsidR="00F02A73" w:rsidRDefault="00E30290">
                    <w:pPr>
                      <w:pStyle w:val="Kopjeafzendgegevens"/>
                    </w:pPr>
                    <w:r>
                      <w:t>Ministerie van Binnenlandse Zaken en Koninkrijksrelaties</w:t>
                    </w:r>
                  </w:p>
                  <w:p w14:paraId="0DD5F58F" w14:textId="77777777" w:rsidR="00F02A73" w:rsidRDefault="00E30290">
                    <w:pPr>
                      <w:pStyle w:val="Afzendgegevens"/>
                    </w:pPr>
                    <w:r>
                      <w:t>DGBRW</w:t>
                    </w:r>
                  </w:p>
                  <w:p w14:paraId="643A1862" w14:textId="77777777" w:rsidR="00F02A73" w:rsidRDefault="00E30290">
                    <w:pPr>
                      <w:pStyle w:val="Afzendgegevens"/>
                    </w:pPr>
                    <w:r>
                      <w:t>Bouwen en Energie</w:t>
                    </w:r>
                  </w:p>
                  <w:p w14:paraId="23C6529A" w14:textId="77777777" w:rsidR="00F02A73" w:rsidRDefault="00F02A73">
                    <w:pPr>
                      <w:pStyle w:val="WitregelW1"/>
                    </w:pPr>
                  </w:p>
                  <w:p w14:paraId="0A5BA01C" w14:textId="77777777" w:rsidR="00F02A73" w:rsidRDefault="00E30290">
                    <w:pPr>
                      <w:pStyle w:val="Afzendgegevens"/>
                    </w:pPr>
                    <w:r>
                      <w:t>Turfmarkt 147</w:t>
                    </w:r>
                  </w:p>
                  <w:p w14:paraId="781A148E" w14:textId="77777777" w:rsidR="00F02A73" w:rsidRDefault="00E30290">
                    <w:pPr>
                      <w:pStyle w:val="Afzendgegevens"/>
                    </w:pPr>
                    <w:r>
                      <w:t>Den Haag</w:t>
                    </w:r>
                  </w:p>
                  <w:p w14:paraId="1B93893E" w14:textId="77777777" w:rsidR="00F02A73" w:rsidRDefault="00E30290">
                    <w:pPr>
                      <w:pStyle w:val="Afzendgegevens"/>
                    </w:pPr>
                    <w:r>
                      <w:t>Postbus 20011</w:t>
                    </w:r>
                  </w:p>
                  <w:p w14:paraId="0604DA88" w14:textId="77777777" w:rsidR="00F02A73" w:rsidRDefault="00E30290">
                    <w:pPr>
                      <w:pStyle w:val="Afzendgegevens"/>
                    </w:pPr>
                    <w:r>
                      <w:t>2500 EA  Den Haag</w:t>
                    </w:r>
                  </w:p>
                  <w:p w14:paraId="03404011" w14:textId="77777777" w:rsidR="00F02A73" w:rsidRDefault="00F02A73">
                    <w:pPr>
                      <w:pStyle w:val="WitregelW1"/>
                    </w:pPr>
                  </w:p>
                  <w:p w14:paraId="52E6898B" w14:textId="77777777" w:rsidR="00F02A73" w:rsidRDefault="00F02A73">
                    <w:pPr>
                      <w:pStyle w:val="WitregelW1"/>
                    </w:pPr>
                  </w:p>
                  <w:p w14:paraId="71376A45" w14:textId="77777777" w:rsidR="00F02A73" w:rsidRDefault="00E30290">
                    <w:pPr>
                      <w:pStyle w:val="Kopjereferentiegegevens"/>
                    </w:pPr>
                    <w:r>
                      <w:t>Kenmerk</w:t>
                    </w:r>
                  </w:p>
                  <w:p w14:paraId="75F4C290" w14:textId="77777777" w:rsidR="00F02A73" w:rsidRDefault="00BA00FC">
                    <w:pPr>
                      <w:pStyle w:val="Referentiegegevens"/>
                    </w:pPr>
                    <w:r>
                      <w:fldChar w:fldCharType="begin"/>
                    </w:r>
                    <w:r>
                      <w:instrText xml:space="preserve"> DOCPROPERTY  "Kenmerk"  \* MERGEFORMAT </w:instrText>
                    </w:r>
                    <w:r>
                      <w:fldChar w:fldCharType="separate"/>
                    </w:r>
                    <w:r w:rsidR="009375B9">
                      <w:t>2019-0000683544</w:t>
                    </w:r>
                    <w:r>
                      <w:fldChar w:fldCharType="end"/>
                    </w:r>
                  </w:p>
                  <w:p w14:paraId="49D904EC" w14:textId="77777777" w:rsidR="00F02A73" w:rsidRDefault="00F02A73">
                    <w:pPr>
                      <w:pStyle w:val="WitregelW1"/>
                    </w:pPr>
                  </w:p>
                  <w:p w14:paraId="259EC041" w14:textId="77777777" w:rsidR="00F02A73" w:rsidRDefault="00E30290">
                    <w:pPr>
                      <w:pStyle w:val="Kopjereferentiegegevens"/>
                    </w:pPr>
                    <w:r>
                      <w:t>Uw kenmerk</w:t>
                    </w:r>
                  </w:p>
                  <w:p w14:paraId="56425461" w14:textId="77777777" w:rsidR="00F02A73" w:rsidRDefault="00E30290">
                    <w:pPr>
                      <w:pStyle w:val="Referentiegegevens"/>
                    </w:pPr>
                    <w:r>
                      <w:fldChar w:fldCharType="begin"/>
                    </w:r>
                    <w:r>
                      <w:instrText xml:space="preserve"> DOCPROPERTY  "UwKenmerk"  \* MERGEFORMAT </w:instrText>
                    </w:r>
                    <w:r>
                      <w:fldChar w:fldCharType="end"/>
                    </w:r>
                  </w:p>
                  <w:p w14:paraId="49ABF41D" w14:textId="77777777" w:rsidR="00F02A73" w:rsidRDefault="00F02A73">
                    <w:pPr>
                      <w:pStyle w:val="WitregelW1"/>
                    </w:pPr>
                  </w:p>
                  <w:p w14:paraId="64C0E56F" w14:textId="77777777" w:rsidR="00F02A73" w:rsidRDefault="00E30290">
                    <w:pPr>
                      <w:pStyle w:val="Kopjereferentiegegevens"/>
                    </w:pPr>
                    <w:r>
                      <w:t>Bijlage(n)</w:t>
                    </w:r>
                  </w:p>
                  <w:p w14:paraId="572EB88D" w14:textId="77777777" w:rsidR="00F02A73" w:rsidRDefault="00E30290">
                    <w:pPr>
                      <w:pStyle w:val="Referentiegegevens"/>
                    </w:pPr>
                    <w:r>
                      <w:t>0</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73089A3" wp14:editId="1C1D34AB">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3D77643B" w14:textId="77777777" w:rsidR="00F02A73" w:rsidRDefault="00E30290">
                          <w:pPr>
                            <w:pStyle w:val="Referentiegegevens"/>
                          </w:pPr>
                          <w:r>
                            <w:t xml:space="preserve">Pagina </w:t>
                          </w:r>
                          <w:r>
                            <w:fldChar w:fldCharType="begin"/>
                          </w:r>
                          <w:r>
                            <w:instrText>PAGE</w:instrText>
                          </w:r>
                          <w:r>
                            <w:fldChar w:fldCharType="separate"/>
                          </w:r>
                          <w:r w:rsidR="009375B9">
                            <w:rPr>
                              <w:noProof/>
                            </w:rPr>
                            <w:t>1</w:t>
                          </w:r>
                          <w:r>
                            <w:fldChar w:fldCharType="end"/>
                          </w:r>
                          <w:r>
                            <w:t xml:space="preserve"> van </w:t>
                          </w:r>
                          <w:r>
                            <w:fldChar w:fldCharType="begin"/>
                          </w:r>
                          <w:r>
                            <w:instrText>NUMPAGES</w:instrText>
                          </w:r>
                          <w:r>
                            <w:fldChar w:fldCharType="separate"/>
                          </w:r>
                          <w:r w:rsidR="009375B9">
                            <w:rPr>
                              <w:noProof/>
                            </w:rPr>
                            <w:t>2</w:t>
                          </w:r>
                          <w:r>
                            <w:fldChar w:fldCharType="end"/>
                          </w:r>
                        </w:p>
                      </w:txbxContent>
                    </wps:txbx>
                    <wps:bodyPr vert="horz" wrap="square" lIns="0" tIns="0" rIns="0" bIns="0" anchor="t" anchorCtr="0"/>
                  </wps:wsp>
                </a:graphicData>
              </a:graphic>
            </wp:anchor>
          </w:drawing>
        </mc:Choice>
        <mc:Fallback>
          <w:pict>
            <v:shape w14:anchorId="773089A3"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14:paraId="3D77643B" w14:textId="77777777" w:rsidR="00F02A73" w:rsidRDefault="00E30290">
                    <w:pPr>
                      <w:pStyle w:val="Referentiegegevens"/>
                    </w:pPr>
                    <w:r>
                      <w:t xml:space="preserve">Pagina </w:t>
                    </w:r>
                    <w:r>
                      <w:fldChar w:fldCharType="begin"/>
                    </w:r>
                    <w:r>
                      <w:instrText>PAGE</w:instrText>
                    </w:r>
                    <w:r>
                      <w:fldChar w:fldCharType="separate"/>
                    </w:r>
                    <w:r w:rsidR="009375B9">
                      <w:rPr>
                        <w:noProof/>
                      </w:rPr>
                      <w:t>1</w:t>
                    </w:r>
                    <w:r>
                      <w:fldChar w:fldCharType="end"/>
                    </w:r>
                    <w:r>
                      <w:t xml:space="preserve"> van </w:t>
                    </w:r>
                    <w:r>
                      <w:fldChar w:fldCharType="begin"/>
                    </w:r>
                    <w:r>
                      <w:instrText>NUMPAGES</w:instrText>
                    </w:r>
                    <w:r>
                      <w:fldChar w:fldCharType="separate"/>
                    </w:r>
                    <w:r w:rsidR="009375B9">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77A40BD" wp14:editId="18126A7B">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2EDB7413" w14:textId="77777777" w:rsidR="004D716B" w:rsidRDefault="004D716B"/>
                      </w:txbxContent>
                    </wps:txbx>
                    <wps:bodyPr vert="horz" wrap="square" lIns="0" tIns="0" rIns="0" bIns="0" anchor="t" anchorCtr="0"/>
                  </wps:wsp>
                </a:graphicData>
              </a:graphic>
            </wp:anchor>
          </w:drawing>
        </mc:Choice>
        <mc:Fallback>
          <w:pict>
            <v:shape w14:anchorId="277A40BD"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14:paraId="2EDB7413" w14:textId="77777777" w:rsidR="004D716B" w:rsidRDefault="004D716B"/>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158B9FAB" wp14:editId="28791254">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1F3828D4" w14:textId="77777777" w:rsidR="004D716B" w:rsidRDefault="004D716B"/>
                      </w:txbxContent>
                    </wps:txbx>
                    <wps:bodyPr vert="horz" wrap="square" lIns="0" tIns="0" rIns="0" bIns="0" anchor="t" anchorCtr="0"/>
                  </wps:wsp>
                </a:graphicData>
              </a:graphic>
            </wp:anchor>
          </w:drawing>
        </mc:Choice>
        <mc:Fallback>
          <w:pict>
            <v:shape w14:anchorId="158B9FAB"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14:paraId="1F3828D4" w14:textId="77777777" w:rsidR="004D716B" w:rsidRDefault="004D716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63BF93"/>
    <w:multiLevelType w:val="multilevel"/>
    <w:tmpl w:val="32BF82DA"/>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6B6EC36"/>
    <w:multiLevelType w:val="multilevel"/>
    <w:tmpl w:val="A720B53A"/>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FD8E1DA"/>
    <w:multiLevelType w:val="multilevel"/>
    <w:tmpl w:val="EF297142"/>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A53740C"/>
    <w:multiLevelType w:val="multilevel"/>
    <w:tmpl w:val="DEF7FD83"/>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232B358"/>
    <w:multiLevelType w:val="multilevel"/>
    <w:tmpl w:val="5D08A3D5"/>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8F14586"/>
    <w:multiLevelType w:val="multilevel"/>
    <w:tmpl w:val="47AE49BD"/>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052B8C0"/>
    <w:multiLevelType w:val="multilevel"/>
    <w:tmpl w:val="13D6703D"/>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202B206"/>
    <w:multiLevelType w:val="multilevel"/>
    <w:tmpl w:val="71E80DF0"/>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A58BDC8"/>
    <w:multiLevelType w:val="multilevel"/>
    <w:tmpl w:val="C583078F"/>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EA6F670"/>
    <w:multiLevelType w:val="multilevel"/>
    <w:tmpl w:val="B367A89E"/>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6D10803"/>
    <w:multiLevelType w:val="multilevel"/>
    <w:tmpl w:val="BB532132"/>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839811D"/>
    <w:multiLevelType w:val="multilevel"/>
    <w:tmpl w:val="F71B50B1"/>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61B25EA"/>
    <w:multiLevelType w:val="multilevel"/>
    <w:tmpl w:val="B6A5E03A"/>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7D721E7"/>
    <w:multiLevelType w:val="multilevel"/>
    <w:tmpl w:val="59C8E801"/>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330234F"/>
    <w:multiLevelType w:val="multilevel"/>
    <w:tmpl w:val="4E631240"/>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F3D1C355"/>
    <w:multiLevelType w:val="multilevel"/>
    <w:tmpl w:val="95A4B661"/>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F9092A4B"/>
    <w:multiLevelType w:val="multilevel"/>
    <w:tmpl w:val="66BB1109"/>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FAFB3E29"/>
    <w:multiLevelType w:val="multilevel"/>
    <w:tmpl w:val="1FD17277"/>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FBDB3DEA"/>
    <w:multiLevelType w:val="multilevel"/>
    <w:tmpl w:val="42C4B370"/>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FECEF871"/>
    <w:multiLevelType w:val="multilevel"/>
    <w:tmpl w:val="E060BA54"/>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25B5E8B"/>
    <w:multiLevelType w:val="multilevel"/>
    <w:tmpl w:val="4A686822"/>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E773B0F"/>
    <w:multiLevelType w:val="multilevel"/>
    <w:tmpl w:val="36F66B63"/>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2C153ED"/>
    <w:multiLevelType w:val="multilevel"/>
    <w:tmpl w:val="19C7C3ED"/>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BB64E3"/>
    <w:multiLevelType w:val="multilevel"/>
    <w:tmpl w:val="FC8875AC"/>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A8130B"/>
    <w:multiLevelType w:val="multilevel"/>
    <w:tmpl w:val="2B83BA6C"/>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B33BD9"/>
    <w:multiLevelType w:val="multilevel"/>
    <w:tmpl w:val="41F46587"/>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CD1FDF"/>
    <w:multiLevelType w:val="multilevel"/>
    <w:tmpl w:val="052E2D94"/>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0D0215"/>
    <w:multiLevelType w:val="multilevel"/>
    <w:tmpl w:val="CD1D2591"/>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3"/>
  </w:num>
  <w:num w:numId="3">
    <w:abstractNumId w:val="19"/>
  </w:num>
  <w:num w:numId="4">
    <w:abstractNumId w:val="14"/>
  </w:num>
  <w:num w:numId="5">
    <w:abstractNumId w:val="9"/>
  </w:num>
  <w:num w:numId="6">
    <w:abstractNumId w:val="21"/>
  </w:num>
  <w:num w:numId="7">
    <w:abstractNumId w:val="16"/>
  </w:num>
  <w:num w:numId="8">
    <w:abstractNumId w:val="11"/>
  </w:num>
  <w:num w:numId="9">
    <w:abstractNumId w:val="25"/>
  </w:num>
  <w:num w:numId="10">
    <w:abstractNumId w:val="0"/>
  </w:num>
  <w:num w:numId="11">
    <w:abstractNumId w:val="26"/>
  </w:num>
  <w:num w:numId="12">
    <w:abstractNumId w:val="2"/>
  </w:num>
  <w:num w:numId="13">
    <w:abstractNumId w:val="12"/>
  </w:num>
  <w:num w:numId="14">
    <w:abstractNumId w:val="24"/>
  </w:num>
  <w:num w:numId="15">
    <w:abstractNumId w:val="7"/>
  </w:num>
  <w:num w:numId="16">
    <w:abstractNumId w:val="20"/>
  </w:num>
  <w:num w:numId="17">
    <w:abstractNumId w:val="1"/>
  </w:num>
  <w:num w:numId="18">
    <w:abstractNumId w:val="5"/>
  </w:num>
  <w:num w:numId="19">
    <w:abstractNumId w:val="8"/>
  </w:num>
  <w:num w:numId="20">
    <w:abstractNumId w:val="27"/>
  </w:num>
  <w:num w:numId="21">
    <w:abstractNumId w:val="23"/>
  </w:num>
  <w:num w:numId="22">
    <w:abstractNumId w:val="22"/>
  </w:num>
  <w:num w:numId="23">
    <w:abstractNumId w:val="10"/>
  </w:num>
  <w:num w:numId="24">
    <w:abstractNumId w:val="3"/>
  </w:num>
  <w:num w:numId="25">
    <w:abstractNumId w:val="18"/>
  </w:num>
  <w:num w:numId="26">
    <w:abstractNumId w:val="17"/>
  </w:num>
  <w:num w:numId="27">
    <w:abstractNumId w:val="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A73"/>
    <w:rsid w:val="001F79C6"/>
    <w:rsid w:val="002D3CEF"/>
    <w:rsid w:val="002F0E38"/>
    <w:rsid w:val="0035676D"/>
    <w:rsid w:val="003C7D67"/>
    <w:rsid w:val="00463390"/>
    <w:rsid w:val="004D716B"/>
    <w:rsid w:val="005C3FA1"/>
    <w:rsid w:val="00605260"/>
    <w:rsid w:val="006912EA"/>
    <w:rsid w:val="00736E8A"/>
    <w:rsid w:val="007D4E79"/>
    <w:rsid w:val="008335D2"/>
    <w:rsid w:val="00863207"/>
    <w:rsid w:val="00874A3E"/>
    <w:rsid w:val="009375B9"/>
    <w:rsid w:val="00945ECB"/>
    <w:rsid w:val="00A24A98"/>
    <w:rsid w:val="00A839D7"/>
    <w:rsid w:val="00B37DF2"/>
    <w:rsid w:val="00B61119"/>
    <w:rsid w:val="00B72736"/>
    <w:rsid w:val="00BA00FC"/>
    <w:rsid w:val="00BE7184"/>
    <w:rsid w:val="00C842E5"/>
    <w:rsid w:val="00CC1A04"/>
    <w:rsid w:val="00CD1C91"/>
    <w:rsid w:val="00D17D06"/>
    <w:rsid w:val="00DE7567"/>
    <w:rsid w:val="00E30290"/>
    <w:rsid w:val="00F02A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62399FF0"/>
  <w15:docId w15:val="{87F6B10C-B0F0-4116-B06B-C7F9D306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nvenantArtikel">
    <w:name w:val="Convenant Artikel"/>
    <w:basedOn w:val="Standaard"/>
    <w:next w:val="Standaard"/>
    <w:pPr>
      <w:numPr>
        <w:numId w:val="8"/>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8"/>
      </w:numPr>
      <w:spacing w:line="240" w:lineRule="exact"/>
    </w:pPr>
    <w:rPr>
      <w:sz w:val="20"/>
      <w:szCs w:val="20"/>
    </w:rPr>
  </w:style>
  <w:style w:type="paragraph" w:customStyle="1" w:styleId="Convenantlidletterstijlinspring">
    <w:name w:val="Convenant lid (letterstijl inspring)"/>
    <w:basedOn w:val="Standaard"/>
    <w:next w:val="Standaard"/>
    <w:pPr>
      <w:numPr>
        <w:numId w:val="7"/>
      </w:numPr>
      <w:spacing w:line="240" w:lineRule="exact"/>
    </w:pPr>
    <w:rPr>
      <w:sz w:val="20"/>
      <w:szCs w:val="20"/>
    </w:rPr>
  </w:style>
  <w:style w:type="paragraph" w:customStyle="1" w:styleId="ConvenantLidletterstijl">
    <w:name w:val="Convenant Lid (letterstijl)"/>
    <w:basedOn w:val="Standaard"/>
    <w:next w:val="Standaard"/>
    <w:pPr>
      <w:numPr>
        <w:numId w:val="6"/>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5"/>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spacing w:before="240" w:after="120" w:line="240" w:lineRule="exact"/>
    </w:pPr>
    <w:rPr>
      <w:b/>
      <w:sz w:val="20"/>
      <w:szCs w:val="20"/>
    </w:rPr>
  </w:style>
  <w:style w:type="paragraph" w:styleId="Inhopg2">
    <w:name w:val="toc 2"/>
    <w:basedOn w:val="Inhopg1"/>
    <w:next w:val="Standaard"/>
    <w:pPr>
      <w:spacing w:before="120" w:after="0"/>
      <w:ind w:left="180"/>
    </w:pPr>
    <w:rPr>
      <w:b w:val="0"/>
      <w:i/>
    </w:rPr>
  </w:style>
  <w:style w:type="paragraph" w:styleId="Inhopg3">
    <w:name w:val="toc 3"/>
    <w:basedOn w:val="Inhopg2"/>
    <w:next w:val="Standaard"/>
    <w:pPr>
      <w:spacing w:before="0"/>
      <w:ind w:left="360"/>
    </w:pPr>
    <w:rPr>
      <w:i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3"/>
      </w:numPr>
      <w:spacing w:line="240" w:lineRule="exact"/>
    </w:pPr>
  </w:style>
  <w:style w:type="paragraph" w:customStyle="1" w:styleId="LedenArt1niv2">
    <w:name w:val="Leden_Art_1_niv2"/>
    <w:basedOn w:val="Standaard"/>
    <w:next w:val="Standaard"/>
    <w:pPr>
      <w:numPr>
        <w:ilvl w:val="1"/>
        <w:numId w:val="23"/>
      </w:numPr>
      <w:spacing w:line="240" w:lineRule="exact"/>
    </w:pPr>
  </w:style>
  <w:style w:type="paragraph" w:customStyle="1" w:styleId="LedenArt10">
    <w:name w:val="Leden_Art_10"/>
    <w:basedOn w:val="Standaard"/>
    <w:next w:val="Standaard"/>
    <w:pPr>
      <w:numPr>
        <w:numId w:val="24"/>
      </w:numPr>
      <w:spacing w:line="240" w:lineRule="exact"/>
    </w:pPr>
  </w:style>
  <w:style w:type="paragraph" w:customStyle="1" w:styleId="LedenArt10niv2">
    <w:name w:val="Leden_Art_10_niv2"/>
    <w:basedOn w:val="Standaard"/>
    <w:next w:val="Standaard"/>
    <w:pPr>
      <w:numPr>
        <w:ilvl w:val="1"/>
        <w:numId w:val="24"/>
      </w:numPr>
      <w:spacing w:line="240" w:lineRule="exact"/>
    </w:pPr>
  </w:style>
  <w:style w:type="paragraph" w:customStyle="1" w:styleId="LedenArt11">
    <w:name w:val="Leden_Art_11"/>
    <w:basedOn w:val="Standaard"/>
    <w:next w:val="Standaard"/>
    <w:pPr>
      <w:numPr>
        <w:numId w:val="25"/>
      </w:numPr>
      <w:spacing w:line="240" w:lineRule="exact"/>
    </w:pPr>
  </w:style>
  <w:style w:type="paragraph" w:customStyle="1" w:styleId="LedenArt3">
    <w:name w:val="Leden_Art_3"/>
    <w:basedOn w:val="Standaard"/>
    <w:next w:val="Standaard"/>
    <w:pPr>
      <w:numPr>
        <w:numId w:val="26"/>
      </w:numPr>
      <w:spacing w:line="240" w:lineRule="exact"/>
    </w:pPr>
  </w:style>
  <w:style w:type="paragraph" w:customStyle="1" w:styleId="LedenArt6">
    <w:name w:val="Leden_Art_6"/>
    <w:basedOn w:val="Standaard"/>
    <w:next w:val="Standaard"/>
    <w:pPr>
      <w:numPr>
        <w:numId w:val="27"/>
      </w:numPr>
      <w:spacing w:line="240" w:lineRule="exact"/>
    </w:pPr>
  </w:style>
  <w:style w:type="paragraph" w:customStyle="1" w:styleId="LedenArt6niv2">
    <w:name w:val="Leden_Art_6_niv2"/>
    <w:basedOn w:val="Standaard"/>
    <w:next w:val="Standaard"/>
    <w:pPr>
      <w:numPr>
        <w:ilvl w:val="1"/>
        <w:numId w:val="27"/>
      </w:numPr>
      <w:spacing w:line="240" w:lineRule="exact"/>
    </w:pPr>
  </w:style>
  <w:style w:type="paragraph" w:customStyle="1" w:styleId="LedenArt7">
    <w:name w:val="Leden_Art_7"/>
    <w:basedOn w:val="Standaard"/>
    <w:next w:val="Standaard"/>
    <w:pPr>
      <w:numPr>
        <w:numId w:val="28"/>
      </w:numPr>
      <w:spacing w:line="240" w:lineRule="exact"/>
    </w:pPr>
  </w:style>
  <w:style w:type="paragraph" w:customStyle="1" w:styleId="LedenArt7niv2">
    <w:name w:val="Leden_Art_7_niv2"/>
    <w:basedOn w:val="Standaard"/>
    <w:next w:val="Standaard"/>
    <w:pPr>
      <w:numPr>
        <w:ilvl w:val="1"/>
        <w:numId w:val="28"/>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0"/>
      </w:numPr>
      <w:spacing w:line="240" w:lineRule="exact"/>
    </w:pPr>
  </w:style>
  <w:style w:type="paragraph" w:customStyle="1" w:styleId="LogiusMTNotitiebullet">
    <w:name w:val="Logius MT Notitie bullet"/>
    <w:basedOn w:val="Standaard"/>
    <w:next w:val="Standaard"/>
    <w:pPr>
      <w:numPr>
        <w:numId w:val="11"/>
      </w:numPr>
      <w:spacing w:line="240" w:lineRule="exact"/>
    </w:pPr>
  </w:style>
  <w:style w:type="paragraph" w:customStyle="1" w:styleId="LogiusMTNotitieopsomming">
    <w:name w:val="Logius MT Notitie opsomming"/>
    <w:basedOn w:val="Standaard"/>
    <w:next w:val="Standaard"/>
    <w:pPr>
      <w:numPr>
        <w:numId w:val="12"/>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1"/>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3"/>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4"/>
      </w:numPr>
      <w:spacing w:line="240" w:lineRule="exact"/>
    </w:pPr>
  </w:style>
  <w:style w:type="paragraph" w:customStyle="1" w:styleId="LogiusOpsomming1aniv2">
    <w:name w:val="Logius Opsomming 1a niv2"/>
    <w:basedOn w:val="Standaard"/>
    <w:next w:val="Standaard"/>
    <w:pPr>
      <w:numPr>
        <w:ilvl w:val="1"/>
        <w:numId w:val="14"/>
      </w:numPr>
      <w:spacing w:line="240" w:lineRule="exact"/>
    </w:pPr>
  </w:style>
  <w:style w:type="paragraph" w:customStyle="1" w:styleId="LogiusOpsommingHoofdletters">
    <w:name w:val="Logius Opsomming Hoofdletters"/>
    <w:basedOn w:val="Standaard"/>
    <w:next w:val="Standaard"/>
    <w:pPr>
      <w:numPr>
        <w:numId w:val="16"/>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9"/>
      </w:numPr>
      <w:spacing w:line="240" w:lineRule="exact"/>
    </w:pPr>
  </w:style>
  <w:style w:type="paragraph" w:customStyle="1" w:styleId="Logiustekstmetopsommingniveau2">
    <w:name w:val="Logius tekst met opsomming niveau 2"/>
    <w:basedOn w:val="Standaard"/>
    <w:next w:val="Standaard"/>
    <w:pPr>
      <w:numPr>
        <w:ilvl w:val="1"/>
        <w:numId w:val="9"/>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5"/>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style>
  <w:style w:type="paragraph" w:customStyle="1" w:styleId="RapportNiveau1">
    <w:name w:val="Rapport_Niveau_1"/>
    <w:basedOn w:val="Standaard"/>
    <w:next w:val="Standaard"/>
    <w:pPr>
      <w:numPr>
        <w:numId w:val="17"/>
      </w:numPr>
      <w:spacing w:after="700" w:line="300" w:lineRule="exact"/>
    </w:pPr>
    <w:rPr>
      <w:sz w:val="24"/>
      <w:szCs w:val="24"/>
    </w:rPr>
  </w:style>
  <w:style w:type="paragraph" w:customStyle="1" w:styleId="RapportNiveau2">
    <w:name w:val="Rapport_Niveau_2"/>
    <w:basedOn w:val="Standaard"/>
    <w:next w:val="Standaard"/>
    <w:pPr>
      <w:numPr>
        <w:ilvl w:val="1"/>
        <w:numId w:val="17"/>
      </w:numPr>
      <w:spacing w:line="240" w:lineRule="exact"/>
    </w:pPr>
    <w:rPr>
      <w:b/>
    </w:rPr>
  </w:style>
  <w:style w:type="paragraph" w:customStyle="1" w:styleId="RapportNiveau3">
    <w:name w:val="Rapport_Niveau_3"/>
    <w:basedOn w:val="Standaard"/>
    <w:next w:val="Standaard"/>
    <w:pPr>
      <w:numPr>
        <w:ilvl w:val="2"/>
        <w:numId w:val="17"/>
      </w:numPr>
      <w:spacing w:line="240" w:lineRule="exact"/>
    </w:pPr>
    <w:rPr>
      <w:i/>
    </w:rPr>
  </w:style>
  <w:style w:type="paragraph" w:customStyle="1" w:styleId="RapportNiveau4">
    <w:name w:val="Rapport_Niveau_4"/>
    <w:basedOn w:val="Standaard"/>
    <w:next w:val="Standaard"/>
    <w:pPr>
      <w:numPr>
        <w:ilvl w:val="3"/>
        <w:numId w:val="17"/>
      </w:numPr>
      <w:spacing w:line="240" w:lineRule="exact"/>
    </w:pPr>
  </w:style>
  <w:style w:type="paragraph" w:customStyle="1" w:styleId="RapportNiveau5">
    <w:name w:val="Rapport_Niveau_5"/>
    <w:basedOn w:val="Standaard"/>
    <w:next w:val="Standaard"/>
    <w:pPr>
      <w:numPr>
        <w:ilvl w:val="4"/>
        <w:numId w:val="17"/>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8"/>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19"/>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0"/>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0"/>
      </w:numPr>
      <w:spacing w:before="180" w:line="300" w:lineRule="exact"/>
    </w:pPr>
  </w:style>
  <w:style w:type="paragraph" w:customStyle="1" w:styleId="Robrfvniv1b11">
    <w:name w:val="Robrfvniv1_b11"/>
    <w:basedOn w:val="Standaard"/>
    <w:next w:val="Standaard"/>
    <w:pPr>
      <w:numPr>
        <w:numId w:val="20"/>
      </w:numPr>
      <w:spacing w:before="360" w:line="300" w:lineRule="exact"/>
    </w:pPr>
    <w:rPr>
      <w:b/>
      <w:sz w:val="22"/>
      <w:szCs w:val="22"/>
    </w:rPr>
  </w:style>
  <w:style w:type="paragraph" w:customStyle="1" w:styleId="Robrfvniv2">
    <w:name w:val="Robrfvniv2"/>
    <w:basedOn w:val="Standaard"/>
    <w:next w:val="Standaard"/>
    <w:pPr>
      <w:numPr>
        <w:ilvl w:val="1"/>
        <w:numId w:val="20"/>
      </w:numPr>
      <w:spacing w:before="180" w:line="300" w:lineRule="exact"/>
    </w:pPr>
    <w:rPr>
      <w:b/>
    </w:rPr>
  </w:style>
  <w:style w:type="paragraph" w:customStyle="1" w:styleId="Robrfvniv3standaard">
    <w:name w:val="Robrfvniv3_standaard"/>
    <w:basedOn w:val="Standaard"/>
    <w:next w:val="Standaard"/>
    <w:pPr>
      <w:numPr>
        <w:ilvl w:val="3"/>
        <w:numId w:val="20"/>
      </w:numPr>
      <w:spacing w:line="240" w:lineRule="exact"/>
    </w:pPr>
  </w:style>
  <w:style w:type="paragraph" w:customStyle="1" w:styleId="Robrfvniv5">
    <w:name w:val="Robrfvniv5"/>
    <w:basedOn w:val="Standaard"/>
    <w:next w:val="Standaard"/>
    <w:pPr>
      <w:numPr>
        <w:ilvl w:val="4"/>
        <w:numId w:val="20"/>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1"/>
      </w:numPr>
      <w:spacing w:after="240" w:line="240" w:lineRule="exact"/>
    </w:pPr>
  </w:style>
  <w:style w:type="paragraph" w:customStyle="1" w:styleId="RVIGTekstbesluitmetletters">
    <w:name w:val="RVIG Tekst besluit met letters"/>
    <w:basedOn w:val="Standaard"/>
    <w:next w:val="Standaard"/>
    <w:pPr>
      <w:numPr>
        <w:numId w:val="22"/>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5"/>
      </w:numPr>
      <w:spacing w:line="240" w:lineRule="exact"/>
    </w:pPr>
    <w:rPr>
      <w:i/>
    </w:rPr>
  </w:style>
  <w:style w:type="paragraph" w:customStyle="1" w:styleId="Subparagraaf2">
    <w:name w:val="Subparagraaf 2"/>
    <w:basedOn w:val="Standaard"/>
    <w:next w:val="Standaard"/>
    <w:pPr>
      <w:numPr>
        <w:ilvl w:val="3"/>
        <w:numId w:val="15"/>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line="240" w:lineRule="exact"/>
    </w:pPr>
    <w:rPr>
      <w:b/>
    </w:rPr>
  </w:style>
  <w:style w:type="paragraph" w:customStyle="1" w:styleId="WOBBesluitBijlageLidArtikel">
    <w:name w:val="WOB Besluit Bijlage Lid Artikel"/>
    <w:basedOn w:val="Standaard"/>
    <w:next w:val="Standaard"/>
    <w:pPr>
      <w:numPr>
        <w:numId w:val="4"/>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5"/>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7D4E7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D4E79"/>
    <w:rPr>
      <w:rFonts w:ascii="Verdana" w:hAnsi="Verdana"/>
      <w:color w:val="000000"/>
      <w:sz w:val="18"/>
      <w:szCs w:val="18"/>
    </w:rPr>
  </w:style>
  <w:style w:type="paragraph" w:styleId="Voettekst">
    <w:name w:val="footer"/>
    <w:basedOn w:val="Standaard"/>
    <w:link w:val="VoettekstChar"/>
    <w:uiPriority w:val="99"/>
    <w:unhideWhenUsed/>
    <w:rsid w:val="007D4E7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D4E79"/>
    <w:rPr>
      <w:rFonts w:ascii="Verdana" w:hAnsi="Verdana"/>
      <w:color w:val="000000"/>
      <w:sz w:val="18"/>
      <w:szCs w:val="18"/>
    </w:rPr>
  </w:style>
  <w:style w:type="paragraph" w:styleId="Ballontekst">
    <w:name w:val="Balloon Text"/>
    <w:basedOn w:val="Standaard"/>
    <w:link w:val="BallontekstChar"/>
    <w:uiPriority w:val="99"/>
    <w:semiHidden/>
    <w:unhideWhenUsed/>
    <w:rsid w:val="00463390"/>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46339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04084">
      <w:bodyDiv w:val="1"/>
      <w:marLeft w:val="0"/>
      <w:marRight w:val="0"/>
      <w:marTop w:val="0"/>
      <w:marBottom w:val="0"/>
      <w:divBdr>
        <w:top w:val="none" w:sz="0" w:space="0" w:color="auto"/>
        <w:left w:val="none" w:sz="0" w:space="0" w:color="auto"/>
        <w:bottom w:val="none" w:sz="0" w:space="0" w:color="auto"/>
        <w:right w:val="none" w:sz="0" w:space="0" w:color="auto"/>
      </w:divBdr>
    </w:div>
    <w:div w:id="233904681">
      <w:bodyDiv w:val="1"/>
      <w:marLeft w:val="0"/>
      <w:marRight w:val="0"/>
      <w:marTop w:val="0"/>
      <w:marBottom w:val="0"/>
      <w:divBdr>
        <w:top w:val="none" w:sz="0" w:space="0" w:color="auto"/>
        <w:left w:val="none" w:sz="0" w:space="0" w:color="auto"/>
        <w:bottom w:val="none" w:sz="0" w:space="0" w:color="auto"/>
        <w:right w:val="none" w:sz="0" w:space="0" w:color="auto"/>
      </w:divBdr>
    </w:div>
    <w:div w:id="2001108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webSetting" Target="webSettings0.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B04C46B208CA4B9BA4F3A4F617FB63" ma:contentTypeVersion="9" ma:contentTypeDescription="Create a new document." ma:contentTypeScope="" ma:versionID="be8b1b347f955b9327030613bb604142">
  <xsd:schema xmlns:xsd="http://www.w3.org/2001/XMLSchema" xmlns:xs="http://www.w3.org/2001/XMLSchema" xmlns:p="http://schemas.microsoft.com/office/2006/metadata/properties" xmlns:ns3="b6893eef-225e-4a06-ba05-7e7dccbe79a1" xmlns:ns4="a1c40df7-d07c-4df6-82b3-989384fc4456" targetNamespace="http://schemas.microsoft.com/office/2006/metadata/properties" ma:root="true" ma:fieldsID="81dd9809070abb96b1bc48418cfe64d9" ns3:_="" ns4:_="">
    <xsd:import namespace="b6893eef-225e-4a06-ba05-7e7dccbe79a1"/>
    <xsd:import namespace="a1c40df7-d07c-4df6-82b3-989384fc44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93eef-225e-4a06-ba05-7e7dccbe7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40df7-d07c-4df6-82b3-989384fc44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37D224-A42B-415D-817B-1DB48B26ED3F}">
  <ds:schemaRefs>
    <ds:schemaRef ds:uri="http://schemas.openxmlformats.org/package/2006/metadata/core-properties"/>
    <ds:schemaRef ds:uri="http://schemas.microsoft.com/office/2006/documentManagement/types"/>
    <ds:schemaRef ds:uri="http://schemas.microsoft.com/office/infopath/2007/PartnerControls"/>
    <ds:schemaRef ds:uri="b6893eef-225e-4a06-ba05-7e7dccbe79a1"/>
    <ds:schemaRef ds:uri="http://purl.org/dc/elements/1.1/"/>
    <ds:schemaRef ds:uri="http://schemas.microsoft.com/office/2006/metadata/properties"/>
    <ds:schemaRef ds:uri="a1c40df7-d07c-4df6-82b3-989384fc4456"/>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2031329E-EAC6-4ECB-AAC2-ED721B5E8241}">
  <ds:schemaRefs>
    <ds:schemaRef ds:uri="http://schemas.microsoft.com/sharepoint/v3/contenttype/forms"/>
  </ds:schemaRefs>
</ds:datastoreItem>
</file>

<file path=customXml/itemProps3.xml><?xml version="1.0" encoding="utf-8"?>
<ds:datastoreItem xmlns:ds="http://schemas.openxmlformats.org/officeDocument/2006/customXml" ds:itemID="{AE27FA6B-B610-4662-B6B0-A1248E686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93eef-225e-4a06-ba05-7e7dccbe79a1"/>
    <ds:schemaRef ds:uri="a1c40df7-d07c-4df6-82b3-989384fc4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3200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Harm Valk</dc:creator>
  <cp:lastModifiedBy>Harm Valk</cp:lastModifiedBy>
  <cp:revision>2</cp:revision>
  <dcterms:created xsi:type="dcterms:W3CDTF">2020-01-09T19:50:00Z</dcterms:created>
  <dcterms:modified xsi:type="dcterms:W3CDTF">2020-01-09T19:50:00Z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Datum">
    <vt:lpwstr>19 december 2019</vt:lpwstr>
  </property>
  <property fmtid="{D5CDD505-2E9C-101B-9397-08002B2CF9AE}" pid="4" name="Onderwerp">
    <vt:lpwstr>Invoeringsdatum BENG-eisen/ NTA 8800 / vernieuwing energielabel naar 1 januari 2021</vt:lpwstr>
  </property>
  <property fmtid="{D5CDD505-2E9C-101B-9397-08002B2CF9AE}" pid="5" name="Kenmerk">
    <vt:lpwstr>2019-0000683544</vt:lpwstr>
  </property>
  <property fmtid="{D5CDD505-2E9C-101B-9397-08002B2CF9AE}" pid="6" name="UwKenmerk">
    <vt:lpwstr/>
  </property>
  <property fmtid="{D5CDD505-2E9C-101B-9397-08002B2CF9AE}" pid="7" name="Docgensjabloon">
    <vt:lpwstr>DocGen_Brief aan Eerste of Tweede Kamer_nl_NL</vt:lpwstr>
  </property>
  <property fmtid="{D5CDD505-2E9C-101B-9397-08002B2CF9AE}" pid="8" name="Aan">
    <vt:lpwstr/>
  </property>
  <property fmtid="{D5CDD505-2E9C-101B-9397-08002B2CF9AE}" pid="9" name="ContentTypeId">
    <vt:lpwstr>0x0101006CB04C46B208CA4B9BA4F3A4F617FB63</vt:lpwstr>
  </property>
</Properties>
</file>